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EDD" w:rsidRDefault="00620EDD" w:rsidP="00620EDD">
      <w:pPr>
        <w:jc w:val="center"/>
        <w:rPr>
          <w:b/>
          <w:lang w:val="en-US"/>
        </w:rPr>
      </w:pPr>
      <w:r>
        <w:rPr>
          <w:b/>
          <w:lang w:val="en-US"/>
        </w:rPr>
        <w:t>Economic Modeling – list 7</w:t>
      </w:r>
    </w:p>
    <w:p w:rsidR="00E6366C" w:rsidRPr="00395BAD" w:rsidRDefault="00E6366C" w:rsidP="00E6366C">
      <w:pPr>
        <w:pStyle w:val="HTMLPreformatted"/>
        <w:rPr>
          <w:rFonts w:ascii="Times New Roman" w:hAnsi="Times New Roman" w:cs="Times New Roman"/>
          <w:sz w:val="24"/>
          <w:szCs w:val="24"/>
          <w:lang w:val="en-US"/>
        </w:rPr>
      </w:pPr>
    </w:p>
    <w:p w:rsidR="00E6366C" w:rsidRDefault="00E6366C" w:rsidP="00E6366C">
      <w:pPr>
        <w:ind w:left="360"/>
        <w:rPr>
          <w:i/>
          <w:lang w:val="en-US"/>
        </w:rPr>
      </w:pPr>
    </w:p>
    <w:p w:rsidR="00E6366C" w:rsidRDefault="007B4193" w:rsidP="00620EDD">
      <w:pPr>
        <w:rPr>
          <w:lang w:val="en-US"/>
        </w:rPr>
      </w:pPr>
      <w:r>
        <w:rPr>
          <w:b/>
          <w:lang w:val="en-US"/>
        </w:rPr>
        <w:t>1</w:t>
      </w:r>
      <w:r w:rsidR="00E6366C" w:rsidRPr="00F65F6F">
        <w:rPr>
          <w:lang w:val="en-US"/>
        </w:rPr>
        <w:t>.Week</w:t>
      </w:r>
      <w:r w:rsidR="00E6366C">
        <w:rPr>
          <w:lang w:val="en-US"/>
        </w:rPr>
        <w:t>’s expenses on food  hav</w:t>
      </w:r>
      <w:r w:rsidR="00E6366C" w:rsidRPr="00F65F6F">
        <w:rPr>
          <w:lang w:val="en-US"/>
        </w:rPr>
        <w:t xml:space="preserve">e a normal distribution </w:t>
      </w:r>
      <w:r w:rsidR="00E6366C" w:rsidRPr="00A82C92">
        <w:rPr>
          <w:position w:val="-10"/>
        </w:rPr>
        <w:object w:dxaOrig="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7.4pt" o:ole="">
            <v:imagedata r:id="rId4" o:title=""/>
          </v:shape>
          <o:OLEObject Type="Embed" ProgID="Equation.3" ShapeID="_x0000_i1025" DrawAspect="Content" ObjectID="_1585388957" r:id="rId5"/>
        </w:object>
      </w:r>
      <w:r w:rsidR="00E6366C" w:rsidRPr="00F65F6F">
        <w:rPr>
          <w:lang w:val="en-US"/>
        </w:rPr>
        <w:t xml:space="preserve"> </w:t>
      </w:r>
      <w:r w:rsidR="00E6366C">
        <w:rPr>
          <w:lang w:val="en-US"/>
        </w:rPr>
        <w:t xml:space="preserve">. It is thought </w:t>
      </w:r>
      <w:r w:rsidR="00E6366C" w:rsidRPr="00F65F6F">
        <w:rPr>
          <w:lang w:val="en-US"/>
        </w:rPr>
        <w:t xml:space="preserve">, that average value of </w:t>
      </w:r>
      <w:r w:rsidR="00E6366C">
        <w:rPr>
          <w:lang w:val="en-US"/>
        </w:rPr>
        <w:t>this expense is superior higher</w:t>
      </w:r>
      <w:r w:rsidR="00E6366C" w:rsidRPr="00F65F6F">
        <w:rPr>
          <w:lang w:val="en-US"/>
        </w:rPr>
        <w:t xml:space="preserve"> than 40</w:t>
      </w:r>
      <w:r w:rsidR="00E6366C">
        <w:rPr>
          <w:lang w:val="en-US"/>
        </w:rPr>
        <w:t xml:space="preserve"> $.</w:t>
      </w:r>
    </w:p>
    <w:p w:rsidR="00E6366C" w:rsidRPr="00620EDD" w:rsidRDefault="00E6366C" w:rsidP="00620EDD">
      <w:pPr>
        <w:ind w:left="360"/>
        <w:rPr>
          <w:lang w:val="en-US"/>
        </w:rPr>
      </w:pPr>
      <w:r>
        <w:rPr>
          <w:lang w:val="en-US"/>
        </w:rPr>
        <w:t xml:space="preserve">a) Can we say, that it is true, if the sample mean calculated on the basis of 10 randomly chosen families is 48$ and s=10,8$ ? Level of significance:  </w:t>
      </w:r>
      <w:r w:rsidRPr="006431C3">
        <w:rPr>
          <w:position w:val="-10"/>
          <w:lang w:val="en-US"/>
        </w:rPr>
        <w:object w:dxaOrig="880" w:dyaOrig="320">
          <v:shape id="_x0000_i1026" type="#_x0000_t75" style="width:44.4pt;height:15.6pt" o:ole="">
            <v:imagedata r:id="rId6" o:title=""/>
          </v:shape>
          <o:OLEObject Type="Embed" ProgID="Equation.3" ShapeID="_x0000_i1026" DrawAspect="Content" ObjectID="_1585388958" r:id="rId7"/>
        </w:object>
      </w:r>
    </w:p>
    <w:p w:rsidR="00E6366C" w:rsidRPr="00611537" w:rsidRDefault="00E6366C" w:rsidP="00E6366C">
      <w:pPr>
        <w:ind w:left="360"/>
        <w:rPr>
          <w:lang w:val="en-US"/>
        </w:rPr>
      </w:pPr>
      <w:r w:rsidRPr="00611537">
        <w:rPr>
          <w:lang w:val="en-US"/>
        </w:rPr>
        <w:t>b)</w:t>
      </w:r>
      <w:r>
        <w:rPr>
          <w:lang w:val="en-US"/>
        </w:rPr>
        <w:t xml:space="preserve"> Can we say at the level of significance </w:t>
      </w:r>
      <w:r w:rsidRPr="00611537">
        <w:rPr>
          <w:position w:val="-10"/>
          <w:lang w:val="en-US"/>
        </w:rPr>
        <w:object w:dxaOrig="900" w:dyaOrig="320">
          <v:shape id="_x0000_i1027" type="#_x0000_t75" style="width:45pt;height:15.6pt" o:ole="">
            <v:imagedata r:id="rId8" o:title=""/>
          </v:shape>
          <o:OLEObject Type="Embed" ProgID="Equation.3" ShapeID="_x0000_i1027" DrawAspect="Content" ObjectID="_1585388959" r:id="rId9"/>
        </w:object>
      </w:r>
      <w:r>
        <w:rPr>
          <w:lang w:val="en-US"/>
        </w:rPr>
        <w:t xml:space="preserve"> that the variance of  w</w:t>
      </w:r>
      <w:r w:rsidRPr="00F65F6F">
        <w:rPr>
          <w:lang w:val="en-US"/>
        </w:rPr>
        <w:t>eek’s expenses on food</w:t>
      </w:r>
      <w:r>
        <w:rPr>
          <w:lang w:val="en-US"/>
        </w:rPr>
        <w:t xml:space="preserve"> is greater than 81 $ if sample </w:t>
      </w:r>
      <w:r w:rsidR="003E127B">
        <w:rPr>
          <w:lang w:val="en-US"/>
        </w:rPr>
        <w:t>standard deviation</w:t>
      </w:r>
      <w:r>
        <w:rPr>
          <w:lang w:val="en-US"/>
        </w:rPr>
        <w:t xml:space="preserve">  based on 10 randomly chosen families is 10,8$.</w:t>
      </w:r>
    </w:p>
    <w:p w:rsidR="00E6366C" w:rsidRDefault="00E6366C" w:rsidP="00E6366C">
      <w:pPr>
        <w:ind w:left="360"/>
        <w:rPr>
          <w:i/>
          <w:lang w:val="en-US"/>
        </w:rPr>
      </w:pPr>
    </w:p>
    <w:p w:rsidR="00E6366C" w:rsidRDefault="007B4193" w:rsidP="00620EDD">
      <w:pPr>
        <w:rPr>
          <w:lang w:val="en-US"/>
        </w:rPr>
      </w:pPr>
      <w:r>
        <w:rPr>
          <w:b/>
          <w:lang w:val="en-US"/>
        </w:rPr>
        <w:t>2</w:t>
      </w:r>
      <w:r w:rsidR="00E6366C" w:rsidRPr="00FA1488">
        <w:rPr>
          <w:b/>
          <w:lang w:val="en-US"/>
        </w:rPr>
        <w:t>.</w:t>
      </w:r>
      <w:r w:rsidR="00E6366C">
        <w:rPr>
          <w:lang w:val="en-US"/>
        </w:rPr>
        <w:t xml:space="preserve"> Active time of battery has a normal distribution N(m,70). The sample mean calculated on the basis of 16 randomly chosen batteries is 560 hours. Can we say, that the average active time of battery is greater than 500 hours, if the level of significance is 0,05? </w:t>
      </w:r>
    </w:p>
    <w:p w:rsidR="00E6366C" w:rsidRDefault="00E6366C" w:rsidP="00E6366C">
      <w:pPr>
        <w:rPr>
          <w:i/>
          <w:lang w:val="en-US"/>
        </w:rPr>
      </w:pPr>
    </w:p>
    <w:p w:rsidR="00E6366C" w:rsidRDefault="007B4193" w:rsidP="00E6366C">
      <w:pPr>
        <w:rPr>
          <w:lang w:val="en-US"/>
        </w:rPr>
      </w:pPr>
      <w:r>
        <w:rPr>
          <w:b/>
          <w:lang w:val="en-US"/>
        </w:rPr>
        <w:t>3</w:t>
      </w:r>
      <w:r w:rsidR="00E6366C">
        <w:rPr>
          <w:lang w:val="en-US"/>
        </w:rPr>
        <w:t xml:space="preserve">. </w:t>
      </w:r>
      <w:r w:rsidR="00620EDD">
        <w:rPr>
          <w:lang w:val="en-US"/>
        </w:rPr>
        <w:t>The table shows the age of clients of a shop</w:t>
      </w:r>
      <w:r w:rsidR="00E6366C">
        <w:rPr>
          <w:lang w:val="en-US"/>
        </w:rPr>
        <w:t xml:space="preserve"> </w:t>
      </w:r>
    </w:p>
    <w:tbl>
      <w:tblPr>
        <w:tblStyle w:val="TableGrid"/>
        <w:tblW w:w="0" w:type="auto"/>
        <w:tblLook w:val="01E0" w:firstRow="1" w:lastRow="1" w:firstColumn="1" w:lastColumn="1" w:noHBand="0" w:noVBand="0"/>
      </w:tblPr>
      <w:tblGrid>
        <w:gridCol w:w="1896"/>
        <w:gridCol w:w="776"/>
        <w:gridCol w:w="776"/>
        <w:gridCol w:w="776"/>
        <w:gridCol w:w="776"/>
      </w:tblGrid>
      <w:tr w:rsidR="00E6366C" w:rsidTr="00C41EC9">
        <w:tc>
          <w:tcPr>
            <w:tcW w:w="0" w:type="auto"/>
          </w:tcPr>
          <w:p w:rsidR="00E6366C" w:rsidRDefault="00E6366C" w:rsidP="00C41EC9">
            <w:pPr>
              <w:rPr>
                <w:lang w:val="en-US"/>
              </w:rPr>
            </w:pPr>
            <w:r>
              <w:rPr>
                <w:lang w:val="en-US"/>
              </w:rPr>
              <w:t>age</w:t>
            </w:r>
          </w:p>
        </w:tc>
        <w:tc>
          <w:tcPr>
            <w:tcW w:w="0" w:type="auto"/>
          </w:tcPr>
          <w:p w:rsidR="00E6366C" w:rsidRDefault="00E6366C" w:rsidP="00C41EC9">
            <w:pPr>
              <w:rPr>
                <w:lang w:val="en-US"/>
              </w:rPr>
            </w:pPr>
            <w:r>
              <w:rPr>
                <w:lang w:val="en-US"/>
              </w:rPr>
              <w:t>20-30</w:t>
            </w:r>
          </w:p>
        </w:tc>
        <w:tc>
          <w:tcPr>
            <w:tcW w:w="0" w:type="auto"/>
          </w:tcPr>
          <w:p w:rsidR="00E6366C" w:rsidRDefault="00E6366C" w:rsidP="00C41EC9">
            <w:pPr>
              <w:rPr>
                <w:lang w:val="en-US"/>
              </w:rPr>
            </w:pPr>
            <w:r>
              <w:rPr>
                <w:lang w:val="en-US"/>
              </w:rPr>
              <w:t>30-40</w:t>
            </w:r>
          </w:p>
        </w:tc>
        <w:tc>
          <w:tcPr>
            <w:tcW w:w="0" w:type="auto"/>
          </w:tcPr>
          <w:p w:rsidR="00E6366C" w:rsidRDefault="00E6366C" w:rsidP="00C41EC9">
            <w:pPr>
              <w:rPr>
                <w:lang w:val="en-US"/>
              </w:rPr>
            </w:pPr>
            <w:r>
              <w:rPr>
                <w:lang w:val="en-US"/>
              </w:rPr>
              <w:t>40-50</w:t>
            </w:r>
          </w:p>
        </w:tc>
        <w:tc>
          <w:tcPr>
            <w:tcW w:w="0" w:type="auto"/>
          </w:tcPr>
          <w:p w:rsidR="00E6366C" w:rsidRDefault="00E6366C" w:rsidP="00C41EC9">
            <w:pPr>
              <w:rPr>
                <w:lang w:val="en-US"/>
              </w:rPr>
            </w:pPr>
            <w:r>
              <w:rPr>
                <w:lang w:val="en-US"/>
              </w:rPr>
              <w:t>50-60</w:t>
            </w:r>
          </w:p>
        </w:tc>
      </w:tr>
      <w:tr w:rsidR="00E6366C" w:rsidTr="00C41EC9">
        <w:tc>
          <w:tcPr>
            <w:tcW w:w="0" w:type="auto"/>
          </w:tcPr>
          <w:p w:rsidR="00E6366C" w:rsidRDefault="00E6366C" w:rsidP="00620EDD">
            <w:pPr>
              <w:rPr>
                <w:lang w:val="en-US"/>
              </w:rPr>
            </w:pPr>
            <w:r>
              <w:rPr>
                <w:lang w:val="en-US"/>
              </w:rPr>
              <w:t xml:space="preserve">number of </w:t>
            </w:r>
            <w:r w:rsidR="00620EDD">
              <w:rPr>
                <w:lang w:val="en-US"/>
              </w:rPr>
              <w:t>clients</w:t>
            </w:r>
          </w:p>
        </w:tc>
        <w:tc>
          <w:tcPr>
            <w:tcW w:w="0" w:type="auto"/>
          </w:tcPr>
          <w:p w:rsidR="00E6366C" w:rsidRDefault="00E6366C" w:rsidP="00C41EC9">
            <w:pPr>
              <w:rPr>
                <w:lang w:val="en-US"/>
              </w:rPr>
            </w:pPr>
            <w:r>
              <w:rPr>
                <w:lang w:val="en-US"/>
              </w:rPr>
              <w:t>15</w:t>
            </w:r>
            <w:r w:rsidR="00620EDD">
              <w:rPr>
                <w:lang w:val="en-US"/>
              </w:rPr>
              <w:t>0</w:t>
            </w:r>
          </w:p>
        </w:tc>
        <w:tc>
          <w:tcPr>
            <w:tcW w:w="0" w:type="auto"/>
          </w:tcPr>
          <w:p w:rsidR="00E6366C" w:rsidRDefault="00E6366C" w:rsidP="00C41EC9">
            <w:pPr>
              <w:rPr>
                <w:lang w:val="en-US"/>
              </w:rPr>
            </w:pPr>
            <w:r>
              <w:rPr>
                <w:lang w:val="en-US"/>
              </w:rPr>
              <w:t>25</w:t>
            </w:r>
            <w:r w:rsidR="00620EDD">
              <w:rPr>
                <w:lang w:val="en-US"/>
              </w:rPr>
              <w:t>0</w:t>
            </w:r>
          </w:p>
        </w:tc>
        <w:tc>
          <w:tcPr>
            <w:tcW w:w="0" w:type="auto"/>
          </w:tcPr>
          <w:p w:rsidR="00E6366C" w:rsidRDefault="00E6366C" w:rsidP="00C41EC9">
            <w:pPr>
              <w:rPr>
                <w:lang w:val="en-US"/>
              </w:rPr>
            </w:pPr>
            <w:r>
              <w:rPr>
                <w:lang w:val="en-US"/>
              </w:rPr>
              <w:t>30</w:t>
            </w:r>
            <w:r w:rsidR="00620EDD">
              <w:rPr>
                <w:lang w:val="en-US"/>
              </w:rPr>
              <w:t>0</w:t>
            </w:r>
          </w:p>
        </w:tc>
        <w:tc>
          <w:tcPr>
            <w:tcW w:w="0" w:type="auto"/>
          </w:tcPr>
          <w:p w:rsidR="00E6366C" w:rsidRDefault="00620EDD" w:rsidP="00C41EC9">
            <w:pPr>
              <w:rPr>
                <w:lang w:val="en-US"/>
              </w:rPr>
            </w:pPr>
            <w:r>
              <w:rPr>
                <w:lang w:val="en-US"/>
              </w:rPr>
              <w:t>300</w:t>
            </w:r>
          </w:p>
        </w:tc>
      </w:tr>
    </w:tbl>
    <w:p w:rsidR="00E6366C" w:rsidRDefault="00E6366C" w:rsidP="00E6366C">
      <w:pPr>
        <w:rPr>
          <w:lang w:val="en-US"/>
        </w:rPr>
      </w:pPr>
      <w:r>
        <w:rPr>
          <w:lang w:val="en-US"/>
        </w:rPr>
        <w:t xml:space="preserve">Can it be said , at the level of significance </w:t>
      </w:r>
      <w:r w:rsidRPr="00363358">
        <w:rPr>
          <w:position w:val="-10"/>
          <w:lang w:val="en-US"/>
        </w:rPr>
        <w:object w:dxaOrig="900" w:dyaOrig="320">
          <v:shape id="_x0000_i1028" type="#_x0000_t75" style="width:45pt;height:15.6pt" o:ole="">
            <v:imagedata r:id="rId10" o:title=""/>
          </v:shape>
          <o:OLEObject Type="Embed" ProgID="Equation.3" ShapeID="_x0000_i1028" DrawAspect="Content" ObjectID="_1585388960" r:id="rId11"/>
        </w:object>
      </w:r>
      <w:r w:rsidR="00620EDD">
        <w:rPr>
          <w:lang w:val="en-US"/>
        </w:rPr>
        <w:t>, that 80% of clients</w:t>
      </w:r>
      <w:r>
        <w:rPr>
          <w:lang w:val="en-US"/>
        </w:rPr>
        <w:t xml:space="preserve"> </w:t>
      </w:r>
      <w:r w:rsidR="00620EDD">
        <w:rPr>
          <w:lang w:val="en-US"/>
        </w:rPr>
        <w:t>are</w:t>
      </w:r>
      <w:r>
        <w:rPr>
          <w:lang w:val="en-US"/>
        </w:rPr>
        <w:t xml:space="preserve"> between 30-50 years old?</w:t>
      </w:r>
    </w:p>
    <w:p w:rsidR="007B4193" w:rsidRDefault="007B4193" w:rsidP="00E6366C">
      <w:pPr>
        <w:rPr>
          <w:lang w:val="en-US"/>
        </w:rPr>
      </w:pPr>
    </w:p>
    <w:p w:rsidR="00A96217" w:rsidRPr="003E127B" w:rsidRDefault="00A96217" w:rsidP="00A96217">
      <w:pPr>
        <w:jc w:val="both"/>
        <w:rPr>
          <w:lang w:val="en-US"/>
        </w:rPr>
      </w:pPr>
    </w:p>
    <w:p w:rsidR="00A96217" w:rsidRPr="00A96217" w:rsidRDefault="00A96217" w:rsidP="00A96217">
      <w:pPr>
        <w:jc w:val="both"/>
        <w:rPr>
          <w:b/>
          <w:lang w:val="en-US"/>
        </w:rPr>
      </w:pPr>
      <w:r w:rsidRPr="003E127B">
        <w:rPr>
          <w:b/>
          <w:lang w:val="en-US"/>
        </w:rPr>
        <w:t xml:space="preserve">4. </w:t>
      </w:r>
      <w:r w:rsidRPr="003E127B">
        <w:rPr>
          <w:lang w:val="en-US"/>
        </w:rPr>
        <w:t xml:space="preserve">Apple size is normal distributed. </w:t>
      </w:r>
      <w:r>
        <w:rPr>
          <w:lang w:val="en-US"/>
        </w:rPr>
        <w:t xml:space="preserve">Can we say at the level of significance </w:t>
      </w:r>
      <w:r w:rsidRPr="00611537">
        <w:rPr>
          <w:position w:val="-10"/>
          <w:lang w:val="en-US"/>
        </w:rPr>
        <w:object w:dxaOrig="900" w:dyaOrig="320">
          <v:shape id="_x0000_i1029" type="#_x0000_t75" style="width:45pt;height:15.6pt" o:ole="">
            <v:imagedata r:id="rId8" o:title=""/>
          </v:shape>
          <o:OLEObject Type="Embed" ProgID="Equation.3" ShapeID="_x0000_i1029" DrawAspect="Content" ObjectID="_1585388961" r:id="rId12"/>
        </w:object>
      </w:r>
      <w:r>
        <w:rPr>
          <w:lang w:val="en-US"/>
        </w:rPr>
        <w:t xml:space="preserve"> that the variance of  an apple size is greater than</w:t>
      </w:r>
      <w:r w:rsidRPr="00A96217">
        <w:rPr>
          <w:lang w:val="en-US"/>
        </w:rPr>
        <w:t xml:space="preserve"> 1 cm</w:t>
      </w:r>
      <w:r w:rsidRPr="00A96217">
        <w:rPr>
          <w:vertAlign w:val="superscript"/>
          <w:lang w:val="en-US"/>
        </w:rPr>
        <w:t>2</w:t>
      </w:r>
      <w:r w:rsidRPr="00A96217">
        <w:rPr>
          <w:lang w:val="en-US"/>
        </w:rPr>
        <w:t xml:space="preserve">, </w:t>
      </w:r>
      <w:r>
        <w:rPr>
          <w:lang w:val="en-US"/>
        </w:rPr>
        <w:t>if a sample variance calculated on the basis of</w:t>
      </w:r>
      <w:r w:rsidRPr="00A96217">
        <w:rPr>
          <w:lang w:val="en-US"/>
        </w:rPr>
        <w:t xml:space="preserve"> 25 </w:t>
      </w:r>
      <w:r>
        <w:rPr>
          <w:lang w:val="en-US"/>
        </w:rPr>
        <w:t xml:space="preserve">apples equals  </w:t>
      </w:r>
      <w:r w:rsidRPr="00A96217">
        <w:rPr>
          <w:lang w:val="en-US"/>
        </w:rPr>
        <w:t>1,5 cm</w:t>
      </w:r>
      <w:r w:rsidRPr="00A96217">
        <w:rPr>
          <w:vertAlign w:val="superscript"/>
          <w:lang w:val="en-US"/>
        </w:rPr>
        <w:t>2</w:t>
      </w:r>
      <w:r w:rsidRPr="00A96217">
        <w:rPr>
          <w:lang w:val="en-US"/>
        </w:rPr>
        <w:t>.</w:t>
      </w:r>
    </w:p>
    <w:p w:rsidR="00A96217" w:rsidRPr="00A96217" w:rsidRDefault="00A96217" w:rsidP="00A96217">
      <w:pPr>
        <w:jc w:val="both"/>
        <w:rPr>
          <w:b/>
          <w:lang w:val="en-US"/>
        </w:rPr>
      </w:pPr>
    </w:p>
    <w:p w:rsidR="00A96217" w:rsidRPr="003E127B" w:rsidRDefault="00A96217" w:rsidP="00A96217">
      <w:pPr>
        <w:jc w:val="both"/>
        <w:rPr>
          <w:lang w:val="en-US"/>
        </w:rPr>
      </w:pPr>
      <w:r w:rsidRPr="00516F5F">
        <w:rPr>
          <w:b/>
          <w:lang w:val="en-US"/>
        </w:rPr>
        <w:t>5</w:t>
      </w:r>
      <w:r w:rsidRPr="00516F5F">
        <w:rPr>
          <w:lang w:val="en-US"/>
        </w:rPr>
        <w:t xml:space="preserve">. </w:t>
      </w:r>
      <w:r w:rsidR="00516F5F" w:rsidRPr="00516F5F">
        <w:rPr>
          <w:lang w:val="en-US"/>
        </w:rPr>
        <w:t>In the 2 factories distributions of a plate diameter are normal with the same variance</w:t>
      </w:r>
      <w:r w:rsidRPr="00516F5F">
        <w:rPr>
          <w:lang w:val="en-US"/>
        </w:rPr>
        <w:t xml:space="preserve">. </w:t>
      </w:r>
      <w:r w:rsidR="00516F5F" w:rsidRPr="00516F5F">
        <w:rPr>
          <w:lang w:val="en-US"/>
        </w:rPr>
        <w:t xml:space="preserve">From the first factory </w:t>
      </w:r>
      <w:r w:rsidRPr="00516F5F">
        <w:rPr>
          <w:lang w:val="en-US"/>
        </w:rPr>
        <w:t>n</w:t>
      </w:r>
      <w:r w:rsidRPr="00516F5F">
        <w:rPr>
          <w:vertAlign w:val="subscript"/>
          <w:lang w:val="en-US"/>
        </w:rPr>
        <w:t>1</w:t>
      </w:r>
      <w:r w:rsidRPr="00516F5F">
        <w:rPr>
          <w:lang w:val="en-US"/>
        </w:rPr>
        <w:t xml:space="preserve"> = 20, a</w:t>
      </w:r>
      <w:r w:rsidR="00516F5F" w:rsidRPr="00516F5F">
        <w:rPr>
          <w:lang w:val="en-US"/>
        </w:rPr>
        <w:t>nd from the 2nd</w:t>
      </w:r>
      <w:r w:rsidRPr="00516F5F">
        <w:rPr>
          <w:lang w:val="en-US"/>
        </w:rPr>
        <w:t xml:space="preserve"> n</w:t>
      </w:r>
      <w:r w:rsidRPr="00516F5F">
        <w:rPr>
          <w:vertAlign w:val="subscript"/>
          <w:lang w:val="en-US"/>
        </w:rPr>
        <w:t>2</w:t>
      </w:r>
      <w:r w:rsidRPr="00516F5F">
        <w:rPr>
          <w:lang w:val="en-US"/>
        </w:rPr>
        <w:t xml:space="preserve"> = 25 </w:t>
      </w:r>
      <w:r w:rsidR="00B7111B">
        <w:rPr>
          <w:lang w:val="en-US"/>
        </w:rPr>
        <w:t>plates has been randomly ch</w:t>
      </w:r>
      <w:r w:rsidR="00516F5F" w:rsidRPr="00516F5F">
        <w:rPr>
          <w:lang w:val="en-US"/>
        </w:rPr>
        <w:t>osen.</w:t>
      </w:r>
      <w:r w:rsidRPr="00516F5F">
        <w:rPr>
          <w:lang w:val="en-US"/>
        </w:rPr>
        <w:t xml:space="preserve"> </w:t>
      </w:r>
      <w:r w:rsidR="00516F5F">
        <w:rPr>
          <w:lang w:val="en-US"/>
        </w:rPr>
        <w:t>Sample means calculated on that bases are</w:t>
      </w:r>
      <w:r w:rsidRPr="00516F5F">
        <w:rPr>
          <w:lang w:val="en-US"/>
        </w:rPr>
        <w:t xml:space="preserve"> </w:t>
      </w:r>
      <w:r w:rsidRPr="00AE5443">
        <w:rPr>
          <w:position w:val="-12"/>
        </w:rPr>
        <w:object w:dxaOrig="240" w:dyaOrig="360">
          <v:shape id="_x0000_i1030" type="#_x0000_t75" style="width:12pt;height:18pt" o:ole="">
            <v:imagedata r:id="rId13" o:title=""/>
          </v:shape>
          <o:OLEObject Type="Embed" ProgID="Equation.DSMT4" ShapeID="_x0000_i1030" DrawAspect="Content" ObjectID="_1585388962" r:id="rId14"/>
        </w:object>
      </w:r>
      <w:r w:rsidRPr="00516F5F">
        <w:rPr>
          <w:lang w:val="en-US"/>
        </w:rPr>
        <w:t xml:space="preserve">=  </w:t>
      </w:r>
      <w:smartTag w:uri="urn:schemas-microsoft-com:office:smarttags" w:element="metricconverter">
        <w:smartTagPr>
          <w:attr w:name="ProductID" w:val="27 cm"/>
        </w:smartTagPr>
        <w:r w:rsidRPr="00516F5F">
          <w:rPr>
            <w:lang w:val="en-US"/>
          </w:rPr>
          <w:t>27 cm</w:t>
        </w:r>
      </w:smartTag>
      <w:r w:rsidRPr="00516F5F">
        <w:rPr>
          <w:lang w:val="en-US"/>
        </w:rPr>
        <w:t xml:space="preserve">, </w:t>
      </w:r>
      <w:r w:rsidRPr="00AE5443">
        <w:rPr>
          <w:position w:val="-12"/>
        </w:rPr>
        <w:object w:dxaOrig="260" w:dyaOrig="360">
          <v:shape id="_x0000_i1031" type="#_x0000_t75" style="width:12.6pt;height:18pt" o:ole="">
            <v:imagedata r:id="rId15" o:title=""/>
          </v:shape>
          <o:OLEObject Type="Embed" ProgID="Equation.DSMT4" ShapeID="_x0000_i1031" DrawAspect="Content" ObjectID="_1585388963" r:id="rId16"/>
        </w:object>
      </w:r>
      <w:r w:rsidRPr="00516F5F">
        <w:rPr>
          <w:lang w:val="en-US"/>
        </w:rPr>
        <w:t xml:space="preserve"> = </w:t>
      </w:r>
      <w:smartTag w:uri="urn:schemas-microsoft-com:office:smarttags" w:element="metricconverter">
        <w:smartTagPr>
          <w:attr w:name="ProductID" w:val="28 cm"/>
        </w:smartTagPr>
        <w:r w:rsidRPr="00516F5F">
          <w:rPr>
            <w:lang w:val="en-US"/>
          </w:rPr>
          <w:t>28 cm</w:t>
        </w:r>
      </w:smartTag>
      <w:r w:rsidRPr="00516F5F">
        <w:rPr>
          <w:lang w:val="en-US"/>
        </w:rPr>
        <w:t xml:space="preserve"> </w:t>
      </w:r>
      <w:r w:rsidR="00516F5F">
        <w:rPr>
          <w:lang w:val="en-US"/>
        </w:rPr>
        <w:t>and standard deviations</w:t>
      </w:r>
      <w:r w:rsidRPr="00AE5443">
        <w:rPr>
          <w:position w:val="-12"/>
        </w:rPr>
        <w:object w:dxaOrig="220" w:dyaOrig="360">
          <v:shape id="_x0000_i1032" type="#_x0000_t75" style="width:11.4pt;height:18pt" o:ole="">
            <v:imagedata r:id="rId17" o:title=""/>
          </v:shape>
          <o:OLEObject Type="Embed" ProgID="Equation.DSMT4" ShapeID="_x0000_i1032" DrawAspect="Content" ObjectID="_1585388964" r:id="rId18"/>
        </w:object>
      </w:r>
      <w:r w:rsidRPr="00516F5F">
        <w:rPr>
          <w:lang w:val="en-US"/>
        </w:rPr>
        <w:t xml:space="preserve">=  </w:t>
      </w:r>
      <w:smartTag w:uri="urn:schemas-microsoft-com:office:smarttags" w:element="metricconverter">
        <w:smartTagPr>
          <w:attr w:name="ProductID" w:val="2 cm"/>
        </w:smartTagPr>
        <w:r w:rsidRPr="00516F5F">
          <w:rPr>
            <w:lang w:val="en-US"/>
          </w:rPr>
          <w:t>2 cm</w:t>
        </w:r>
      </w:smartTag>
      <w:r w:rsidRPr="00516F5F">
        <w:rPr>
          <w:lang w:val="en-US"/>
        </w:rPr>
        <w:t xml:space="preserve">, </w:t>
      </w:r>
      <w:r w:rsidRPr="00AE5443">
        <w:rPr>
          <w:position w:val="-12"/>
        </w:rPr>
        <w:object w:dxaOrig="240" w:dyaOrig="360">
          <v:shape id="_x0000_i1033" type="#_x0000_t75" style="width:12pt;height:18pt" o:ole="">
            <v:imagedata r:id="rId19" o:title=""/>
          </v:shape>
          <o:OLEObject Type="Embed" ProgID="Equation.DSMT4" ShapeID="_x0000_i1033" DrawAspect="Content" ObjectID="_1585388965" r:id="rId20"/>
        </w:object>
      </w:r>
      <w:r w:rsidRPr="00516F5F">
        <w:rPr>
          <w:lang w:val="en-US"/>
        </w:rPr>
        <w:t xml:space="preserve"> = 3 cm</w:t>
      </w:r>
      <w:r w:rsidR="00516F5F">
        <w:rPr>
          <w:lang w:val="en-US"/>
        </w:rPr>
        <w:t xml:space="preserve"> respectively</w:t>
      </w:r>
      <w:r w:rsidRPr="00516F5F">
        <w:rPr>
          <w:lang w:val="en-US"/>
        </w:rPr>
        <w:t xml:space="preserve">. </w:t>
      </w:r>
      <w:r w:rsidR="00516F5F" w:rsidRPr="003E127B">
        <w:rPr>
          <w:lang w:val="en-US"/>
        </w:rPr>
        <w:t>Assuming</w:t>
      </w:r>
      <w:r w:rsidRPr="003E127B">
        <w:rPr>
          <w:lang w:val="en-US"/>
        </w:rPr>
        <w:t xml:space="preserve"> </w:t>
      </w:r>
      <w:r w:rsidRPr="00AE5443">
        <w:t>α</w:t>
      </w:r>
      <w:r w:rsidRPr="003E127B">
        <w:rPr>
          <w:lang w:val="en-US"/>
        </w:rPr>
        <w:t xml:space="preserve"> = 10%</w:t>
      </w:r>
      <w:r w:rsidR="00516F5F" w:rsidRPr="003E127B">
        <w:rPr>
          <w:lang w:val="en-US"/>
        </w:rPr>
        <w:t>, do the  diameters differ</w:t>
      </w:r>
      <w:r w:rsidRPr="003E127B">
        <w:rPr>
          <w:lang w:val="en-US"/>
        </w:rPr>
        <w:t>?</w:t>
      </w:r>
    </w:p>
    <w:p w:rsidR="00A96217" w:rsidRPr="003E127B" w:rsidRDefault="00A96217" w:rsidP="00A96217">
      <w:pPr>
        <w:jc w:val="both"/>
        <w:rPr>
          <w:lang w:val="en-US"/>
        </w:rPr>
      </w:pPr>
    </w:p>
    <w:p w:rsidR="00A96217" w:rsidRPr="00516F5F" w:rsidRDefault="00A96217" w:rsidP="00A96217">
      <w:pPr>
        <w:jc w:val="both"/>
        <w:rPr>
          <w:lang w:val="en-US"/>
        </w:rPr>
      </w:pPr>
      <w:r w:rsidRPr="00516F5F">
        <w:rPr>
          <w:b/>
          <w:lang w:val="en-US"/>
        </w:rPr>
        <w:t>6</w:t>
      </w:r>
      <w:r w:rsidRPr="00516F5F">
        <w:rPr>
          <w:lang w:val="en-US"/>
        </w:rPr>
        <w:t>. 1000</w:t>
      </w:r>
      <w:r w:rsidR="00516F5F" w:rsidRPr="00516F5F">
        <w:rPr>
          <w:lang w:val="en-US"/>
        </w:rPr>
        <w:t xml:space="preserve"> people have been asked </w:t>
      </w:r>
      <w:r w:rsidR="00B7111B">
        <w:rPr>
          <w:lang w:val="en-US"/>
        </w:rPr>
        <w:t xml:space="preserve">about </w:t>
      </w:r>
      <w:r w:rsidR="00516F5F" w:rsidRPr="00516F5F">
        <w:rPr>
          <w:lang w:val="en-US"/>
        </w:rPr>
        <w:t>changes in their financial situation.</w:t>
      </w:r>
      <w:r w:rsidRPr="00516F5F">
        <w:rPr>
          <w:lang w:val="en-US"/>
        </w:rPr>
        <w:t xml:space="preserve"> </w:t>
      </w:r>
      <w:r w:rsidR="00516F5F" w:rsidRPr="00516F5F">
        <w:rPr>
          <w:lang w:val="en-US"/>
        </w:rPr>
        <w:t>Following answers have been collected:</w:t>
      </w:r>
      <w:r w:rsidRPr="00516F5F">
        <w:rPr>
          <w:lang w:val="en-US"/>
        </w:rPr>
        <w:t xml:space="preserve"> </w:t>
      </w:r>
      <w:r w:rsidR="00516F5F" w:rsidRPr="00516F5F">
        <w:rPr>
          <w:lang w:val="en-US"/>
        </w:rPr>
        <w:t>no changes</w:t>
      </w:r>
      <w:r w:rsidRPr="00516F5F">
        <w:rPr>
          <w:lang w:val="en-US"/>
        </w:rPr>
        <w:t xml:space="preserve"> – 760, </w:t>
      </w:r>
      <w:r w:rsidR="00516F5F" w:rsidRPr="00516F5F">
        <w:rPr>
          <w:lang w:val="en-US"/>
        </w:rPr>
        <w:t>better</w:t>
      </w:r>
      <w:r w:rsidRPr="00516F5F">
        <w:rPr>
          <w:lang w:val="en-US"/>
        </w:rPr>
        <w:t xml:space="preserve"> – 100, </w:t>
      </w:r>
      <w:r w:rsidR="00516F5F" w:rsidRPr="00516F5F">
        <w:rPr>
          <w:lang w:val="en-US"/>
        </w:rPr>
        <w:t>worse</w:t>
      </w:r>
      <w:r w:rsidRPr="00516F5F">
        <w:rPr>
          <w:lang w:val="en-US"/>
        </w:rPr>
        <w:t xml:space="preserve"> – 140,</w:t>
      </w:r>
    </w:p>
    <w:p w:rsidR="00A96217" w:rsidRPr="00516F5F" w:rsidRDefault="00516F5F" w:rsidP="00A96217">
      <w:pPr>
        <w:jc w:val="both"/>
        <w:rPr>
          <w:lang w:val="en-US"/>
        </w:rPr>
      </w:pPr>
      <w:r w:rsidRPr="00516F5F">
        <w:rPr>
          <w:lang w:val="en-US"/>
        </w:rPr>
        <w:t>For</w:t>
      </w:r>
      <w:r w:rsidR="00A96217" w:rsidRPr="00516F5F">
        <w:rPr>
          <w:lang w:val="en-US"/>
        </w:rPr>
        <w:t xml:space="preserve"> </w:t>
      </w:r>
      <w:r w:rsidR="00A96217" w:rsidRPr="00AE5443">
        <w:t>α</w:t>
      </w:r>
      <w:r w:rsidR="00A96217" w:rsidRPr="00516F5F">
        <w:rPr>
          <w:lang w:val="en-US"/>
        </w:rPr>
        <w:t xml:space="preserve"> = 5% </w:t>
      </w:r>
      <w:r>
        <w:rPr>
          <w:lang w:val="en-US"/>
        </w:rPr>
        <w:t>veri</w:t>
      </w:r>
      <w:r w:rsidRPr="00516F5F">
        <w:rPr>
          <w:lang w:val="en-US"/>
        </w:rPr>
        <w:t>f</w:t>
      </w:r>
      <w:r>
        <w:rPr>
          <w:lang w:val="en-US"/>
        </w:rPr>
        <w:t>y</w:t>
      </w:r>
      <w:r w:rsidRPr="00516F5F">
        <w:rPr>
          <w:lang w:val="en-US"/>
        </w:rPr>
        <w:t xml:space="preserve"> a hypot</w:t>
      </w:r>
      <w:r>
        <w:rPr>
          <w:lang w:val="en-US"/>
        </w:rPr>
        <w:t>h</w:t>
      </w:r>
      <w:r w:rsidRPr="00516F5F">
        <w:rPr>
          <w:lang w:val="en-US"/>
        </w:rPr>
        <w:t xml:space="preserve">esis that situation over </w:t>
      </w:r>
      <w:r w:rsidR="00A96217" w:rsidRPr="00516F5F">
        <w:rPr>
          <w:lang w:val="en-US"/>
        </w:rPr>
        <w:t xml:space="preserve">75% </w:t>
      </w:r>
      <w:r w:rsidRPr="00516F5F">
        <w:rPr>
          <w:lang w:val="en-US"/>
        </w:rPr>
        <w:t>is the same</w:t>
      </w:r>
      <w:r w:rsidR="00A96217" w:rsidRPr="00516F5F">
        <w:rPr>
          <w:lang w:val="en-US"/>
        </w:rPr>
        <w:t xml:space="preserve">. </w:t>
      </w:r>
    </w:p>
    <w:p w:rsidR="00A96217" w:rsidRPr="00516F5F" w:rsidRDefault="00A96217" w:rsidP="00A96217">
      <w:pPr>
        <w:jc w:val="both"/>
        <w:rPr>
          <w:lang w:val="en-US"/>
        </w:rPr>
      </w:pPr>
    </w:p>
    <w:p w:rsidR="00A96217" w:rsidRPr="007A17FD" w:rsidRDefault="00A96217" w:rsidP="00A96217">
      <w:pPr>
        <w:jc w:val="both"/>
        <w:rPr>
          <w:sz w:val="22"/>
          <w:lang w:val="en-US"/>
        </w:rPr>
      </w:pPr>
      <w:r w:rsidRPr="007A17FD">
        <w:rPr>
          <w:b/>
          <w:lang w:val="en-US"/>
        </w:rPr>
        <w:t>7</w:t>
      </w:r>
      <w:r w:rsidR="00516F5F" w:rsidRPr="007A17FD">
        <w:rPr>
          <w:b/>
          <w:lang w:val="en-US"/>
        </w:rPr>
        <w:t xml:space="preserve">. </w:t>
      </w:r>
      <w:r w:rsidR="00516F5F" w:rsidRPr="007A17FD">
        <w:rPr>
          <w:lang w:val="en-US"/>
        </w:rPr>
        <w:t>For the data from exercise 5</w:t>
      </w:r>
      <w:r w:rsidRPr="007A17FD">
        <w:rPr>
          <w:lang w:val="en-US"/>
        </w:rPr>
        <w:t xml:space="preserve">: </w:t>
      </w:r>
      <w:r w:rsidR="00516F5F" w:rsidRPr="007A17FD">
        <w:rPr>
          <w:lang w:val="en-US"/>
        </w:rPr>
        <w:t xml:space="preserve">is the variance in the 2nd factory </w:t>
      </w:r>
      <w:r w:rsidR="007A17FD" w:rsidRPr="007A17FD">
        <w:rPr>
          <w:lang w:val="en-US"/>
        </w:rPr>
        <w:t xml:space="preserve">greater than in the 1st? </w:t>
      </w:r>
      <w:r w:rsidRPr="00255241">
        <w:t>α</w:t>
      </w:r>
      <w:r w:rsidR="007A17FD">
        <w:rPr>
          <w:lang w:val="en-US"/>
        </w:rPr>
        <w:t xml:space="preserve"> = 10%.</w:t>
      </w:r>
    </w:p>
    <w:p w:rsidR="00A96217" w:rsidRPr="007A17FD" w:rsidRDefault="00A96217" w:rsidP="00A96217">
      <w:pPr>
        <w:jc w:val="both"/>
        <w:rPr>
          <w:lang w:val="en-US"/>
        </w:rPr>
      </w:pPr>
    </w:p>
    <w:p w:rsidR="00A96217" w:rsidRPr="007A17FD" w:rsidRDefault="00A96217" w:rsidP="00A96217">
      <w:pPr>
        <w:jc w:val="both"/>
        <w:rPr>
          <w:lang w:val="en-US"/>
        </w:rPr>
      </w:pPr>
      <w:r w:rsidRPr="007A17FD">
        <w:rPr>
          <w:b/>
          <w:lang w:val="en-US"/>
        </w:rPr>
        <w:t>8</w:t>
      </w:r>
      <w:r w:rsidRPr="007A17FD">
        <w:rPr>
          <w:lang w:val="en-US"/>
        </w:rPr>
        <w:t xml:space="preserve">. </w:t>
      </w:r>
      <w:r w:rsidR="007A17FD" w:rsidRPr="007A17FD">
        <w:rPr>
          <w:lang w:val="en-US"/>
        </w:rPr>
        <w:t>For exercises</w:t>
      </w:r>
      <w:r w:rsidRPr="007A17FD">
        <w:rPr>
          <w:lang w:val="en-US"/>
        </w:rPr>
        <w:t xml:space="preserve"> 1 – 3 </w:t>
      </w:r>
      <w:r w:rsidR="007A17FD">
        <w:rPr>
          <w:lang w:val="en-US"/>
        </w:rPr>
        <w:t>calculate</w:t>
      </w:r>
      <w:r w:rsidRPr="007A17FD">
        <w:rPr>
          <w:lang w:val="en-US"/>
        </w:rPr>
        <w:t xml:space="preserve"> p-value. </w:t>
      </w:r>
    </w:p>
    <w:p w:rsidR="00A96217" w:rsidRPr="007A17FD" w:rsidRDefault="00A96217" w:rsidP="00A96217">
      <w:pPr>
        <w:jc w:val="both"/>
        <w:rPr>
          <w:lang w:val="en-US"/>
        </w:rPr>
      </w:pPr>
    </w:p>
    <w:p w:rsidR="00A96217" w:rsidRDefault="007A17FD" w:rsidP="00A96217">
      <w:pPr>
        <w:jc w:val="both"/>
        <w:rPr>
          <w:lang w:val="en-US"/>
        </w:rPr>
      </w:pPr>
      <w:r w:rsidRPr="007A17FD">
        <w:rPr>
          <w:b/>
          <w:lang w:val="en-US"/>
        </w:rPr>
        <w:t xml:space="preserve">9. </w:t>
      </w:r>
      <w:r w:rsidRPr="007A17FD">
        <w:rPr>
          <w:lang w:val="en-US"/>
        </w:rPr>
        <w:t xml:space="preserve">For exercises </w:t>
      </w:r>
      <w:r>
        <w:rPr>
          <w:lang w:val="en-US"/>
        </w:rPr>
        <w:t>4</w:t>
      </w:r>
      <w:r w:rsidRPr="007A17FD">
        <w:rPr>
          <w:lang w:val="en-US"/>
        </w:rPr>
        <w:t xml:space="preserve"> – </w:t>
      </w:r>
      <w:r>
        <w:rPr>
          <w:lang w:val="en-US"/>
        </w:rPr>
        <w:t>6</w:t>
      </w:r>
      <w:r w:rsidRPr="007A17FD">
        <w:rPr>
          <w:lang w:val="en-US"/>
        </w:rPr>
        <w:t xml:space="preserve"> </w:t>
      </w:r>
      <w:r>
        <w:rPr>
          <w:lang w:val="en-US"/>
        </w:rPr>
        <w:t>calculate</w:t>
      </w:r>
      <w:r w:rsidRPr="007A17FD">
        <w:rPr>
          <w:lang w:val="en-US"/>
        </w:rPr>
        <w:t xml:space="preserve"> p-value</w:t>
      </w:r>
    </w:p>
    <w:p w:rsidR="007A17FD" w:rsidRPr="007A17FD" w:rsidRDefault="007A17FD" w:rsidP="00A96217">
      <w:pPr>
        <w:jc w:val="both"/>
        <w:rPr>
          <w:lang w:val="en-US"/>
        </w:rPr>
      </w:pPr>
    </w:p>
    <w:p w:rsidR="00A96217" w:rsidRPr="005148C5" w:rsidRDefault="00A96217" w:rsidP="00A96217">
      <w:pPr>
        <w:jc w:val="both"/>
      </w:pPr>
      <w:r w:rsidRPr="003E127B">
        <w:rPr>
          <w:b/>
          <w:lang w:val="en-US"/>
        </w:rPr>
        <w:t>10</w:t>
      </w:r>
      <w:r w:rsidRPr="003E127B">
        <w:rPr>
          <w:lang w:val="en-US"/>
        </w:rPr>
        <w:t xml:space="preserve">.  </w:t>
      </w:r>
      <w:r w:rsidR="007A17FD" w:rsidRPr="007A17FD">
        <w:rPr>
          <w:lang w:val="en-US"/>
        </w:rPr>
        <w:t>After the statistical test it turned out</w:t>
      </w:r>
      <w:r w:rsidRPr="007A17FD">
        <w:rPr>
          <w:lang w:val="en-US"/>
        </w:rPr>
        <w:t xml:space="preserve"> </w:t>
      </w:r>
      <w:r w:rsidR="007A17FD" w:rsidRPr="007A17FD">
        <w:rPr>
          <w:lang w:val="en-US"/>
        </w:rPr>
        <w:t xml:space="preserve">that </w:t>
      </w:r>
      <w:r w:rsidRPr="007A17FD">
        <w:rPr>
          <w:lang w:val="en-US"/>
        </w:rPr>
        <w:t xml:space="preserve">p-value </w:t>
      </w:r>
      <w:r w:rsidR="007A17FD">
        <w:rPr>
          <w:lang w:val="en-US"/>
        </w:rPr>
        <w:t>is smaller than level of significance. Should the null hypothesis be rejected?</w:t>
      </w:r>
      <w:r w:rsidR="007A17FD" w:rsidRPr="005148C5">
        <w:t xml:space="preserve"> </w:t>
      </w:r>
      <w:bookmarkStart w:id="0" w:name="_GoBack"/>
      <w:bookmarkEnd w:id="0"/>
    </w:p>
    <w:p w:rsidR="007B4193" w:rsidRPr="007A17FD" w:rsidRDefault="007B4193" w:rsidP="007B4193">
      <w:pPr>
        <w:pStyle w:val="HTMLPreformatted"/>
        <w:rPr>
          <w:rFonts w:ascii="Times New Roman" w:hAnsi="Times New Roman" w:cs="Times New Roman"/>
          <w:sz w:val="24"/>
          <w:szCs w:val="24"/>
        </w:rPr>
      </w:pPr>
    </w:p>
    <w:p w:rsidR="007B4193" w:rsidRPr="007A17FD" w:rsidRDefault="007B4193" w:rsidP="00E6366C"/>
    <w:p w:rsidR="00E6366C" w:rsidRPr="007A17FD" w:rsidRDefault="00E6366C" w:rsidP="00E6366C">
      <w:pPr>
        <w:ind w:left="360"/>
      </w:pPr>
    </w:p>
    <w:p w:rsidR="00E6366C" w:rsidRPr="007A17FD" w:rsidRDefault="00E6366C" w:rsidP="00E6366C">
      <w:pPr>
        <w:ind w:left="360"/>
      </w:pPr>
    </w:p>
    <w:p w:rsidR="00E6366C" w:rsidRPr="007A17FD" w:rsidRDefault="00E6366C" w:rsidP="00E6366C">
      <w:pPr>
        <w:ind w:left="360"/>
      </w:pPr>
    </w:p>
    <w:p w:rsidR="009B5F84" w:rsidRPr="007A17FD" w:rsidRDefault="009B5F84"/>
    <w:sectPr w:rsidR="009B5F84" w:rsidRPr="007A17FD" w:rsidSect="00D90A41">
      <w:pgSz w:w="11906" w:h="16838"/>
      <w:pgMar w:top="737" w:right="1418" w:bottom="1418"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6C"/>
    <w:rsid w:val="003E127B"/>
    <w:rsid w:val="004F0C64"/>
    <w:rsid w:val="00516F5F"/>
    <w:rsid w:val="00620EDD"/>
    <w:rsid w:val="007A17FD"/>
    <w:rsid w:val="007B4193"/>
    <w:rsid w:val="009B5F84"/>
    <w:rsid w:val="009F0F27"/>
    <w:rsid w:val="00A96217"/>
    <w:rsid w:val="00B7111B"/>
    <w:rsid w:val="00DF79B8"/>
    <w:rsid w:val="00E63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B06237"/>
  <w15:docId w15:val="{E9649409-60C4-45BD-B2D6-BFF9819E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6C"/>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E63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6366C"/>
    <w:rPr>
      <w:rFonts w:ascii="Courier New" w:eastAsia="Times New Roman" w:hAnsi="Courier New" w:cs="Courier New"/>
      <w:sz w:val="20"/>
      <w:szCs w:val="20"/>
      <w:lang w:eastAsia="pl-PL"/>
    </w:rPr>
  </w:style>
  <w:style w:type="table" w:styleId="TableGrid">
    <w:name w:val="Table Grid"/>
    <w:basedOn w:val="TableNormal"/>
    <w:rsid w:val="00E636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8.bin"/><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image" Target="media/image6.wmf"/><Relationship Id="rId10" Type="http://schemas.openxmlformats.org/officeDocument/2006/relationships/image" Target="media/image4.wmf"/><Relationship Id="rId19" Type="http://schemas.openxmlformats.org/officeDocument/2006/relationships/image" Target="media/image8.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345</Words>
  <Characters>1972</Characters>
  <Application>Microsoft Office Word</Application>
  <DocSecurity>0</DocSecurity>
  <Lines>16</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Zięba</dc:creator>
  <cp:lastModifiedBy>Jacek Szandula IQ200.pl</cp:lastModifiedBy>
  <cp:revision>5</cp:revision>
  <dcterms:created xsi:type="dcterms:W3CDTF">2017-04-08T08:41:00Z</dcterms:created>
  <dcterms:modified xsi:type="dcterms:W3CDTF">2018-04-16T11:03:00Z</dcterms:modified>
</cp:coreProperties>
</file>